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1C" w:rsidRDefault="00605D1C" w:rsidP="00605D1C">
      <w:pPr>
        <w:spacing w:after="0"/>
        <w:jc w:val="center"/>
        <w:rPr>
          <w:rFonts w:ascii="Times New Roman" w:eastAsia="Times New Roman" w:hAnsi="Times New Roman" w:cs="Times New Roman"/>
          <w:b/>
          <w:bCs/>
          <w:color w:val="000000"/>
          <w:sz w:val="32"/>
          <w:szCs w:val="24"/>
        </w:rPr>
      </w:pPr>
      <w:r w:rsidRPr="00605D1C">
        <w:rPr>
          <w:rFonts w:ascii="Times New Roman" w:eastAsia="Times New Roman" w:hAnsi="Times New Roman" w:cs="Times New Roman"/>
          <w:b/>
          <w:bCs/>
          <w:color w:val="000000"/>
          <w:sz w:val="32"/>
          <w:szCs w:val="24"/>
        </w:rPr>
        <w:t>Указ Пре</w:t>
      </w:r>
      <w:r>
        <w:rPr>
          <w:rFonts w:ascii="Times New Roman" w:eastAsia="Times New Roman" w:hAnsi="Times New Roman" w:cs="Times New Roman"/>
          <w:b/>
          <w:bCs/>
          <w:color w:val="000000"/>
          <w:sz w:val="32"/>
          <w:szCs w:val="24"/>
        </w:rPr>
        <w:t xml:space="preserve">зидента РФ от 15 июля 2015 г. N </w:t>
      </w:r>
      <w:r w:rsidRPr="00605D1C">
        <w:rPr>
          <w:rFonts w:ascii="Times New Roman" w:eastAsia="Times New Roman" w:hAnsi="Times New Roman" w:cs="Times New Roman"/>
          <w:b/>
          <w:bCs/>
          <w:color w:val="000000"/>
          <w:sz w:val="32"/>
          <w:szCs w:val="24"/>
        </w:rPr>
        <w:t>364</w:t>
      </w:r>
    </w:p>
    <w:p w:rsidR="00605D1C" w:rsidRPr="00605D1C" w:rsidRDefault="00605D1C" w:rsidP="00605D1C">
      <w:pPr>
        <w:spacing w:after="0"/>
        <w:jc w:val="center"/>
        <w:rPr>
          <w:rFonts w:ascii="Times New Roman" w:eastAsia="Times New Roman" w:hAnsi="Times New Roman" w:cs="Times New Roman"/>
          <w:b/>
          <w:bCs/>
          <w:color w:val="000000"/>
          <w:sz w:val="32"/>
          <w:szCs w:val="24"/>
        </w:rPr>
      </w:pPr>
      <w:r w:rsidRPr="00605D1C">
        <w:rPr>
          <w:rFonts w:ascii="Times New Roman" w:eastAsia="Times New Roman" w:hAnsi="Times New Roman" w:cs="Times New Roman"/>
          <w:b/>
          <w:bCs/>
          <w:color w:val="000000"/>
          <w:sz w:val="32"/>
          <w:szCs w:val="24"/>
        </w:rPr>
        <w:t>"О мерах по совершенствованию организации деятельности в области противодействия коррупции"</w:t>
      </w:r>
    </w:p>
    <w:p w:rsidR="00605D1C" w:rsidRPr="00605D1C" w:rsidRDefault="00605D1C" w:rsidP="00605D1C">
      <w:pPr>
        <w:spacing w:after="0"/>
        <w:jc w:val="both"/>
        <w:rPr>
          <w:rFonts w:ascii="Times New Roman" w:eastAsia="Times New Roman" w:hAnsi="Times New Roman" w:cs="Times New Roman"/>
          <w:sz w:val="24"/>
          <w:szCs w:val="24"/>
        </w:rPr>
      </w:pP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целях обеспечения единой государственной политики в области противодействия коррупции постановляю:</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1. Утвердить прилагаемые:</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w:t>
      </w:r>
      <w:hyperlink r:id="rId4" w:anchor="block_1000" w:history="1">
        <w:r w:rsidRPr="00605D1C">
          <w:rPr>
            <w:rFonts w:ascii="Times New Roman" w:eastAsia="Times New Roman" w:hAnsi="Times New Roman" w:cs="Times New Roman"/>
            <w:bCs/>
            <w:color w:val="3272C0"/>
            <w:sz w:val="24"/>
            <w:szCs w:val="24"/>
          </w:rPr>
          <w:t>Типовое положение</w:t>
        </w:r>
      </w:hyperlink>
      <w:r w:rsidRPr="00605D1C">
        <w:rPr>
          <w:rFonts w:ascii="Times New Roman" w:eastAsia="Times New Roman" w:hAnsi="Times New Roman" w:cs="Times New Roman"/>
          <w:bCs/>
          <w:color w:val="000000"/>
          <w:sz w:val="24"/>
          <w:szCs w:val="24"/>
        </w:rPr>
        <w:t> о комиссии по координации работы по противодействию коррупции в субъекте Российской Федерации;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б) </w:t>
      </w:r>
      <w:hyperlink r:id="rId5" w:anchor="block_2000" w:history="1">
        <w:r w:rsidRPr="00605D1C">
          <w:rPr>
            <w:rFonts w:ascii="Times New Roman" w:eastAsia="Times New Roman" w:hAnsi="Times New Roman" w:cs="Times New Roman"/>
            <w:bCs/>
            <w:color w:val="3272C0"/>
            <w:sz w:val="24"/>
            <w:szCs w:val="24"/>
          </w:rPr>
          <w:t>Типовое положение</w:t>
        </w:r>
      </w:hyperlink>
      <w:r w:rsidRPr="00605D1C">
        <w:rPr>
          <w:rFonts w:ascii="Times New Roman" w:eastAsia="Times New Roman" w:hAnsi="Times New Roman" w:cs="Times New Roman"/>
          <w:bCs/>
          <w:color w:val="000000"/>
          <w:sz w:val="24"/>
          <w:szCs w:val="24"/>
        </w:rPr>
        <w:t> о подразделении федерального государственного органа по профилактике коррупционных и иных правонарушений;</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w:t>
      </w:r>
      <w:hyperlink r:id="rId6" w:anchor="block_4000" w:history="1">
        <w:r w:rsidRPr="00605D1C">
          <w:rPr>
            <w:rFonts w:ascii="Times New Roman" w:eastAsia="Times New Roman" w:hAnsi="Times New Roman" w:cs="Times New Roman"/>
            <w:bCs/>
            <w:color w:val="3272C0"/>
            <w:sz w:val="24"/>
            <w:szCs w:val="24"/>
          </w:rPr>
          <w:t>Типовое положение</w:t>
        </w:r>
      </w:hyperlink>
      <w:r w:rsidRPr="00605D1C">
        <w:rPr>
          <w:rFonts w:ascii="Times New Roman" w:eastAsia="Times New Roman" w:hAnsi="Times New Roman" w:cs="Times New Roman"/>
          <w:bCs/>
          <w:color w:val="000000"/>
          <w:sz w:val="24"/>
          <w:szCs w:val="24"/>
        </w:rPr>
        <w:t> об органе субъекта Российской Федерации по профилактике коррупционных и иных правонарушений.</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7" w:anchor="block_1000" w:history="1">
        <w:r w:rsidRPr="00605D1C">
          <w:rPr>
            <w:rFonts w:ascii="Times New Roman" w:eastAsia="Times New Roman" w:hAnsi="Times New Roman" w:cs="Times New Roman"/>
            <w:bCs/>
            <w:color w:val="3272C0"/>
            <w:sz w:val="24"/>
            <w:szCs w:val="24"/>
          </w:rPr>
          <w:t>Типовым положением</w:t>
        </w:r>
      </w:hyperlink>
      <w:r w:rsidRPr="00605D1C">
        <w:rPr>
          <w:rFonts w:ascii="Times New Roman" w:eastAsia="Times New Roman" w:hAnsi="Times New Roman" w:cs="Times New Roman"/>
          <w:bCs/>
          <w:color w:val="000000"/>
          <w:sz w:val="24"/>
          <w:szCs w:val="24"/>
        </w:rPr>
        <w:t> о комиссии по координации работы по противодействию коррупции в субъекте Российской Федерации, утвержденным настоящим Указом;</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605D1C">
        <w:rPr>
          <w:rFonts w:ascii="Times New Roman" w:eastAsia="Times New Roman" w:hAnsi="Times New Roman" w:cs="Times New Roman"/>
          <w:bCs/>
          <w:color w:val="000000"/>
          <w:sz w:val="24"/>
          <w:szCs w:val="24"/>
        </w:rPr>
        <w:t>При разработке указанных нормативных правовых актов руководствоваться </w:t>
      </w:r>
      <w:hyperlink r:id="rId8" w:anchor="block_1000" w:history="1">
        <w:r w:rsidRPr="00605D1C">
          <w:rPr>
            <w:rFonts w:ascii="Times New Roman" w:eastAsia="Times New Roman" w:hAnsi="Times New Roman" w:cs="Times New Roman"/>
            <w:bCs/>
            <w:color w:val="3272C0"/>
            <w:sz w:val="24"/>
            <w:szCs w:val="24"/>
          </w:rPr>
          <w:t>Положением</w:t>
        </w:r>
      </w:hyperlink>
      <w:r w:rsidRPr="00605D1C">
        <w:rPr>
          <w:rFonts w:ascii="Times New Roman" w:eastAsia="Times New Roman" w:hAnsi="Times New Roman" w:cs="Times New Roman"/>
          <w:bCs/>
          <w:color w:val="000000"/>
          <w:sz w:val="24"/>
          <w:szCs w:val="24"/>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9" w:history="1">
        <w:r w:rsidRPr="00605D1C">
          <w:rPr>
            <w:rFonts w:ascii="Times New Roman" w:eastAsia="Times New Roman" w:hAnsi="Times New Roman" w:cs="Times New Roman"/>
            <w:bCs/>
            <w:color w:val="3272C0"/>
            <w:sz w:val="24"/>
            <w:szCs w:val="24"/>
          </w:rPr>
          <w:t>Указом</w:t>
        </w:r>
      </w:hyperlink>
      <w:r w:rsidRPr="00605D1C">
        <w:rPr>
          <w:rFonts w:ascii="Times New Roman" w:eastAsia="Times New Roman" w:hAnsi="Times New Roman" w:cs="Times New Roman"/>
          <w:bCs/>
          <w:color w:val="000000"/>
          <w:sz w:val="24"/>
          <w:szCs w:val="24"/>
        </w:rPr>
        <w:t> Президента Российской Федерации от 25 февраля 2011 г. N</w:t>
      </w:r>
      <w:proofErr w:type="gramEnd"/>
      <w:r w:rsidRPr="00605D1C">
        <w:rPr>
          <w:rFonts w:ascii="Times New Roman" w:eastAsia="Times New Roman" w:hAnsi="Times New Roman" w:cs="Times New Roman"/>
          <w:bCs/>
          <w:color w:val="000000"/>
          <w:sz w:val="24"/>
          <w:szCs w:val="24"/>
        </w:rPr>
        <w:t> 233 "О некоторых вопросах организации деятельности президиума Совета при Президенте Российской Федерации по противодействию коррупции";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0" w:anchor="block_4000" w:history="1">
        <w:r w:rsidRPr="00605D1C">
          <w:rPr>
            <w:rFonts w:ascii="Times New Roman" w:eastAsia="Times New Roman" w:hAnsi="Times New Roman" w:cs="Times New Roman"/>
            <w:bCs/>
            <w:color w:val="3272C0"/>
            <w:sz w:val="24"/>
            <w:szCs w:val="24"/>
          </w:rPr>
          <w:t>Типовым положением</w:t>
        </w:r>
      </w:hyperlink>
      <w:r w:rsidRPr="00605D1C">
        <w:rPr>
          <w:rFonts w:ascii="Times New Roman" w:eastAsia="Times New Roman" w:hAnsi="Times New Roman" w:cs="Times New Roman"/>
          <w:bCs/>
          <w:color w:val="000000"/>
          <w:sz w:val="24"/>
          <w:szCs w:val="24"/>
        </w:rPr>
        <w:t> об органе субъекта Российской Федерации по профилактике коррупционных и иных правонарушений, утвержденным настоящим Указом.</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3. </w:t>
      </w:r>
      <w:proofErr w:type="gramStart"/>
      <w:r w:rsidRPr="00605D1C">
        <w:rPr>
          <w:rFonts w:ascii="Times New Roman" w:eastAsia="Times New Roman" w:hAnsi="Times New Roman" w:cs="Times New Roman"/>
          <w:bCs/>
          <w:color w:val="000000"/>
          <w:sz w:val="24"/>
          <w:szCs w:val="24"/>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anchor="block_2000" w:history="1">
        <w:r w:rsidRPr="00605D1C">
          <w:rPr>
            <w:rFonts w:ascii="Times New Roman" w:eastAsia="Times New Roman" w:hAnsi="Times New Roman" w:cs="Times New Roman"/>
            <w:bCs/>
            <w:color w:val="3272C0"/>
            <w:sz w:val="24"/>
            <w:szCs w:val="24"/>
          </w:rPr>
          <w:t>Типовым положением</w:t>
        </w:r>
      </w:hyperlink>
      <w:r w:rsidRPr="00605D1C">
        <w:rPr>
          <w:rFonts w:ascii="Times New Roman" w:eastAsia="Times New Roman" w:hAnsi="Times New Roman" w:cs="Times New Roman"/>
          <w:bCs/>
          <w:color w:val="000000"/>
          <w:sz w:val="24"/>
          <w:szCs w:val="24"/>
        </w:rPr>
        <w:t xml:space="preserve"> о подразделении федерального </w:t>
      </w:r>
      <w:r w:rsidRPr="00605D1C">
        <w:rPr>
          <w:rFonts w:ascii="Times New Roman" w:eastAsia="Times New Roman" w:hAnsi="Times New Roman" w:cs="Times New Roman"/>
          <w:bCs/>
          <w:color w:val="000000"/>
          <w:sz w:val="24"/>
          <w:szCs w:val="24"/>
        </w:rPr>
        <w:lastRenderedPageBreak/>
        <w:t>государственного органа по профилактике коррупционных и иных правонарушений, утвержденным настоящим Указом.</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4. </w:t>
      </w:r>
      <w:proofErr w:type="gramStart"/>
      <w:r w:rsidRPr="00605D1C">
        <w:rPr>
          <w:rFonts w:ascii="Times New Roman" w:eastAsia="Times New Roman" w:hAnsi="Times New Roman" w:cs="Times New Roman"/>
          <w:bCs/>
          <w:color w:val="000000"/>
          <w:sz w:val="24"/>
          <w:szCs w:val="24"/>
        </w:rPr>
        <w:t>Внести в </w:t>
      </w:r>
      <w:hyperlink r:id="rId12" w:anchor="block_1000" w:history="1">
        <w:r w:rsidRPr="00605D1C">
          <w:rPr>
            <w:rFonts w:ascii="Times New Roman" w:eastAsia="Times New Roman" w:hAnsi="Times New Roman" w:cs="Times New Roman"/>
            <w:bCs/>
            <w:color w:val="3272C0"/>
            <w:sz w:val="24"/>
            <w:szCs w:val="24"/>
          </w:rPr>
          <w:t>Положение</w:t>
        </w:r>
      </w:hyperlink>
      <w:r w:rsidRPr="00605D1C">
        <w:rPr>
          <w:rFonts w:ascii="Times New Roman" w:eastAsia="Times New Roman" w:hAnsi="Times New Roman" w:cs="Times New Roman"/>
          <w:bCs/>
          <w:color w:val="000000"/>
          <w:sz w:val="24"/>
          <w:szCs w:val="24"/>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3" w:history="1">
        <w:r w:rsidRPr="00605D1C">
          <w:rPr>
            <w:rFonts w:ascii="Times New Roman" w:eastAsia="Times New Roman" w:hAnsi="Times New Roman" w:cs="Times New Roman"/>
            <w:bCs/>
            <w:color w:val="3272C0"/>
            <w:sz w:val="24"/>
            <w:szCs w:val="24"/>
          </w:rPr>
          <w:t>Указом</w:t>
        </w:r>
      </w:hyperlink>
      <w:r w:rsidRPr="00605D1C">
        <w:rPr>
          <w:rFonts w:ascii="Times New Roman" w:eastAsia="Times New Roman" w:hAnsi="Times New Roman" w:cs="Times New Roman"/>
          <w:bCs/>
          <w:color w:val="000000"/>
          <w:sz w:val="24"/>
          <w:szCs w:val="24"/>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605D1C">
        <w:rPr>
          <w:rFonts w:ascii="Times New Roman" w:eastAsia="Times New Roman" w:hAnsi="Times New Roman" w:cs="Times New Roman"/>
          <w:bCs/>
          <w:color w:val="000000"/>
          <w:sz w:val="24"/>
          <w:szCs w:val="24"/>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w:t>
      </w:r>
      <w:hyperlink r:id="rId14" w:anchor="block_1002" w:history="1">
        <w:r w:rsidRPr="00605D1C">
          <w:rPr>
            <w:rFonts w:ascii="Times New Roman" w:eastAsia="Times New Roman" w:hAnsi="Times New Roman" w:cs="Times New Roman"/>
            <w:bCs/>
            <w:color w:val="3272C0"/>
            <w:sz w:val="24"/>
            <w:szCs w:val="24"/>
          </w:rPr>
          <w:t>пункт 2</w:t>
        </w:r>
      </w:hyperlink>
      <w:r w:rsidRPr="00605D1C">
        <w:rPr>
          <w:rFonts w:ascii="Times New Roman" w:eastAsia="Times New Roman" w:hAnsi="Times New Roman" w:cs="Times New Roman"/>
          <w:bCs/>
          <w:color w:val="000000"/>
          <w:sz w:val="24"/>
          <w:szCs w:val="24"/>
        </w:rPr>
        <w:t> изложить в следующей редакции: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на гражданина, претендующего на замещение должности государственной службы (далее - гражданин);</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605D1C">
        <w:rPr>
          <w:rFonts w:ascii="Times New Roman" w:eastAsia="Times New Roman" w:hAnsi="Times New Roman" w:cs="Times New Roman"/>
          <w:bCs/>
          <w:color w:val="000000"/>
          <w:sz w:val="24"/>
          <w:szCs w:val="24"/>
        </w:rPr>
        <w:t>."</w:t>
      </w:r>
      <w:proofErr w:type="gramEnd"/>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б) в </w:t>
      </w:r>
      <w:hyperlink r:id="rId15" w:anchor="block_1003" w:history="1">
        <w:r w:rsidRPr="00605D1C">
          <w:rPr>
            <w:rFonts w:ascii="Times New Roman" w:eastAsia="Times New Roman" w:hAnsi="Times New Roman" w:cs="Times New Roman"/>
            <w:bCs/>
            <w:color w:val="3272C0"/>
            <w:sz w:val="24"/>
            <w:szCs w:val="24"/>
          </w:rPr>
          <w:t>пункте 3</w:t>
        </w:r>
      </w:hyperlink>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hyperlink r:id="rId16" w:anchor="block_10031" w:history="1">
        <w:r w:rsidRPr="00605D1C">
          <w:rPr>
            <w:rFonts w:ascii="Times New Roman" w:eastAsia="Times New Roman" w:hAnsi="Times New Roman" w:cs="Times New Roman"/>
            <w:bCs/>
            <w:color w:val="3272C0"/>
            <w:sz w:val="24"/>
            <w:szCs w:val="24"/>
          </w:rPr>
          <w:t>подпункт "а"</w:t>
        </w:r>
      </w:hyperlink>
      <w:r w:rsidRPr="00605D1C">
        <w:rPr>
          <w:rFonts w:ascii="Times New Roman" w:eastAsia="Times New Roman" w:hAnsi="Times New Roman" w:cs="Times New Roman"/>
          <w:bCs/>
          <w:color w:val="000000"/>
          <w:sz w:val="24"/>
          <w:szCs w:val="24"/>
        </w:rPr>
        <w:t> изложить в следующей редакции: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гражданами - при поступлении на федеральную государственную службу</w:t>
      </w:r>
      <w:proofErr w:type="gramStart"/>
      <w:r w:rsidRPr="00605D1C">
        <w:rPr>
          <w:rFonts w:ascii="Times New Roman" w:eastAsia="Times New Roman" w:hAnsi="Times New Roman" w:cs="Times New Roman"/>
          <w:bCs/>
          <w:color w:val="000000"/>
          <w:sz w:val="24"/>
          <w:szCs w:val="24"/>
        </w:rPr>
        <w:t>;"</w:t>
      </w:r>
      <w:proofErr w:type="gramEnd"/>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дополнить </w:t>
      </w:r>
      <w:hyperlink r:id="rId17" w:anchor="block_100311" w:history="1">
        <w:r w:rsidRPr="00605D1C">
          <w:rPr>
            <w:rFonts w:ascii="Times New Roman" w:eastAsia="Times New Roman" w:hAnsi="Times New Roman" w:cs="Times New Roman"/>
            <w:bCs/>
            <w:color w:val="3272C0"/>
            <w:sz w:val="24"/>
            <w:szCs w:val="24"/>
          </w:rPr>
          <w:t>подпунктом "a.1"</w:t>
        </w:r>
      </w:hyperlink>
      <w:r w:rsidRPr="00605D1C">
        <w:rPr>
          <w:rFonts w:ascii="Times New Roman" w:eastAsia="Times New Roman" w:hAnsi="Times New Roman" w:cs="Times New Roman"/>
          <w:bCs/>
          <w:color w:val="000000"/>
          <w:sz w:val="24"/>
          <w:szCs w:val="24"/>
        </w:rPr>
        <w:t> следующего содержания:</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w:t>
      </w:r>
      <w:hyperlink r:id="rId18" w:anchor="block_10032" w:history="1">
        <w:r w:rsidRPr="00605D1C">
          <w:rPr>
            <w:rFonts w:ascii="Times New Roman" w:eastAsia="Times New Roman" w:hAnsi="Times New Roman" w:cs="Times New Roman"/>
            <w:bCs/>
            <w:color w:val="3272C0"/>
            <w:sz w:val="24"/>
            <w:szCs w:val="24"/>
          </w:rPr>
          <w:t>подпункте "б"</w:t>
        </w:r>
      </w:hyperlink>
      <w:r w:rsidRPr="00605D1C">
        <w:rPr>
          <w:rFonts w:ascii="Times New Roman" w:eastAsia="Times New Roman" w:hAnsi="Times New Roman" w:cs="Times New Roman"/>
          <w:bCs/>
          <w:color w:val="000000"/>
          <w:sz w:val="24"/>
          <w:szCs w:val="24"/>
        </w:rPr>
        <w:t> слова "указанным в пункте 2 настоящего Положения" заменить словами "утвержденным Указом Президента Российской Федерации от 18 мая 2009 г. N 557";</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w:t>
      </w:r>
      <w:hyperlink r:id="rId19" w:anchor="block_10033" w:history="1">
        <w:r w:rsidRPr="00605D1C">
          <w:rPr>
            <w:rFonts w:ascii="Times New Roman" w:eastAsia="Times New Roman" w:hAnsi="Times New Roman" w:cs="Times New Roman"/>
            <w:bCs/>
            <w:color w:val="3272C0"/>
            <w:sz w:val="24"/>
            <w:szCs w:val="24"/>
          </w:rPr>
          <w:t>подпункте "в"</w:t>
        </w:r>
      </w:hyperlink>
      <w:r w:rsidRPr="00605D1C">
        <w:rPr>
          <w:rFonts w:ascii="Times New Roman" w:eastAsia="Times New Roman" w:hAnsi="Times New Roman" w:cs="Times New Roman"/>
          <w:bCs/>
          <w:color w:val="000000"/>
          <w:sz w:val="24"/>
          <w:szCs w:val="24"/>
        </w:rPr>
        <w:t> слова "указанным в пункте 2 настоящего Положения" заменить словами "утвержденным Указом Президента Российской Федерации от 18 мая 2009 г. N 557";</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дополнить </w:t>
      </w:r>
      <w:hyperlink r:id="rId20" w:anchor="block_100441" w:history="1">
        <w:r w:rsidRPr="00605D1C">
          <w:rPr>
            <w:rFonts w:ascii="Times New Roman" w:eastAsia="Times New Roman" w:hAnsi="Times New Roman" w:cs="Times New Roman"/>
            <w:bCs/>
            <w:color w:val="3272C0"/>
            <w:sz w:val="24"/>
            <w:szCs w:val="24"/>
          </w:rPr>
          <w:t>пунктом 4.1</w:t>
        </w:r>
      </w:hyperlink>
      <w:r w:rsidRPr="00605D1C">
        <w:rPr>
          <w:rFonts w:ascii="Times New Roman" w:eastAsia="Times New Roman" w:hAnsi="Times New Roman" w:cs="Times New Roman"/>
          <w:bCs/>
          <w:color w:val="000000"/>
          <w:sz w:val="24"/>
          <w:szCs w:val="24"/>
        </w:rPr>
        <w:t> следующего содержания:</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proofErr w:type="gramEnd"/>
      <w:r w:rsidRPr="00605D1C">
        <w:rPr>
          <w:rFonts w:ascii="Times New Roman" w:eastAsia="Times New Roman" w:hAnsi="Times New Roman" w:cs="Times New Roman"/>
          <w:bCs/>
          <w:color w:val="000000"/>
          <w:sz w:val="24"/>
          <w:szCs w:val="24"/>
        </w:rPr>
        <w:t>г) </w:t>
      </w:r>
      <w:hyperlink r:id="rId21" w:anchor="block_1006" w:history="1">
        <w:r w:rsidRPr="00605D1C">
          <w:rPr>
            <w:rFonts w:ascii="Times New Roman" w:eastAsia="Times New Roman" w:hAnsi="Times New Roman" w:cs="Times New Roman"/>
            <w:bCs/>
            <w:color w:val="3272C0"/>
            <w:sz w:val="24"/>
            <w:szCs w:val="24"/>
          </w:rPr>
          <w:t>пункт 6</w:t>
        </w:r>
      </w:hyperlink>
      <w:r w:rsidRPr="00605D1C">
        <w:rPr>
          <w:rFonts w:ascii="Times New Roman" w:eastAsia="Times New Roman" w:hAnsi="Times New Roman" w:cs="Times New Roman"/>
          <w:bCs/>
          <w:color w:val="000000"/>
          <w:sz w:val="24"/>
          <w:szCs w:val="24"/>
        </w:rPr>
        <w:t> признать утратившим силу;</w:t>
      </w:r>
    </w:p>
    <w:p w:rsidR="00605D1C" w:rsidRPr="00605D1C" w:rsidRDefault="00605D1C" w:rsidP="00605D1C">
      <w:pPr>
        <w:spacing w:after="0"/>
        <w:jc w:val="both"/>
        <w:rPr>
          <w:rFonts w:ascii="Times New Roman" w:eastAsia="Times New Roman" w:hAnsi="Times New Roman" w:cs="Times New Roman"/>
          <w:bCs/>
          <w:color w:val="000000"/>
          <w:sz w:val="24"/>
          <w:szCs w:val="24"/>
        </w:rPr>
      </w:pPr>
      <w:proofErr w:type="spellStart"/>
      <w:r w:rsidRPr="00605D1C">
        <w:rPr>
          <w:rFonts w:ascii="Times New Roman" w:eastAsia="Times New Roman" w:hAnsi="Times New Roman" w:cs="Times New Roman"/>
          <w:bCs/>
          <w:color w:val="000000"/>
          <w:sz w:val="24"/>
          <w:szCs w:val="24"/>
        </w:rPr>
        <w:t>д</w:t>
      </w:r>
      <w:proofErr w:type="spellEnd"/>
      <w:r w:rsidRPr="00605D1C">
        <w:rPr>
          <w:rFonts w:ascii="Times New Roman" w:eastAsia="Times New Roman" w:hAnsi="Times New Roman" w:cs="Times New Roman"/>
          <w:bCs/>
          <w:color w:val="000000"/>
          <w:sz w:val="24"/>
          <w:szCs w:val="24"/>
        </w:rPr>
        <w:t>) в </w:t>
      </w:r>
      <w:hyperlink r:id="rId22" w:anchor="block_1008" w:history="1">
        <w:r w:rsidRPr="00605D1C">
          <w:rPr>
            <w:rFonts w:ascii="Times New Roman" w:eastAsia="Times New Roman" w:hAnsi="Times New Roman" w:cs="Times New Roman"/>
            <w:bCs/>
            <w:color w:val="3272C0"/>
            <w:sz w:val="24"/>
            <w:szCs w:val="24"/>
          </w:rPr>
          <w:t>пункте 8</w:t>
        </w:r>
      </w:hyperlink>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hyperlink r:id="rId23" w:anchor="block_10082" w:history="1">
        <w:r w:rsidRPr="00605D1C">
          <w:rPr>
            <w:rFonts w:ascii="Times New Roman" w:eastAsia="Times New Roman" w:hAnsi="Times New Roman" w:cs="Times New Roman"/>
            <w:bCs/>
            <w:color w:val="3272C0"/>
            <w:sz w:val="24"/>
            <w:szCs w:val="24"/>
          </w:rPr>
          <w:t>абзац второй</w:t>
        </w:r>
      </w:hyperlink>
      <w:r w:rsidRPr="00605D1C">
        <w:rPr>
          <w:rFonts w:ascii="Times New Roman" w:eastAsia="Times New Roman" w:hAnsi="Times New Roman" w:cs="Times New Roman"/>
          <w:bCs/>
          <w:color w:val="000000"/>
          <w:sz w:val="24"/>
          <w:szCs w:val="24"/>
        </w:rPr>
        <w:t> изложить в следующей редакции: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w:t>
      </w:r>
      <w:r w:rsidRPr="00605D1C">
        <w:rPr>
          <w:rFonts w:ascii="Times New Roman" w:eastAsia="Times New Roman" w:hAnsi="Times New Roman" w:cs="Times New Roman"/>
          <w:bCs/>
          <w:color w:val="000000"/>
          <w:sz w:val="24"/>
          <w:szCs w:val="24"/>
        </w:rPr>
        <w:lastRenderedPageBreak/>
        <w:t>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605D1C">
        <w:rPr>
          <w:rFonts w:ascii="Times New Roman" w:eastAsia="Times New Roman" w:hAnsi="Times New Roman" w:cs="Times New Roman"/>
          <w:bCs/>
          <w:color w:val="000000"/>
          <w:sz w:val="24"/>
          <w:szCs w:val="24"/>
        </w:rPr>
        <w:t>.";</w:t>
      </w:r>
    </w:p>
    <w:p w:rsidR="00605D1C" w:rsidRPr="00605D1C" w:rsidRDefault="00605D1C" w:rsidP="00605D1C">
      <w:pPr>
        <w:spacing w:after="0"/>
        <w:jc w:val="both"/>
        <w:rPr>
          <w:rFonts w:ascii="Times New Roman" w:eastAsia="Times New Roman" w:hAnsi="Times New Roman" w:cs="Times New Roman"/>
          <w:bCs/>
          <w:color w:val="000000"/>
          <w:sz w:val="24"/>
          <w:szCs w:val="24"/>
        </w:rPr>
      </w:pPr>
      <w:proofErr w:type="gramEnd"/>
      <w:r w:rsidRPr="00605D1C">
        <w:rPr>
          <w:rFonts w:ascii="Times New Roman" w:eastAsia="Times New Roman" w:hAnsi="Times New Roman" w:cs="Times New Roman"/>
          <w:bCs/>
          <w:color w:val="000000"/>
          <w:sz w:val="24"/>
          <w:szCs w:val="24"/>
        </w:rPr>
        <w:t>дополнить </w:t>
      </w:r>
      <w:hyperlink r:id="rId24" w:anchor="block_10083" w:history="1">
        <w:r w:rsidRPr="00605D1C">
          <w:rPr>
            <w:rFonts w:ascii="Times New Roman" w:eastAsia="Times New Roman" w:hAnsi="Times New Roman" w:cs="Times New Roman"/>
            <w:bCs/>
            <w:color w:val="3272C0"/>
            <w:sz w:val="24"/>
            <w:szCs w:val="24"/>
          </w:rPr>
          <w:t>абзацем</w:t>
        </w:r>
      </w:hyperlink>
      <w:r w:rsidRPr="00605D1C">
        <w:rPr>
          <w:rFonts w:ascii="Times New Roman" w:eastAsia="Times New Roman" w:hAnsi="Times New Roman" w:cs="Times New Roman"/>
          <w:bCs/>
          <w:color w:val="000000"/>
          <w:sz w:val="24"/>
          <w:szCs w:val="24"/>
        </w:rPr>
        <w:t> следующего содержания:</w:t>
      </w:r>
    </w:p>
    <w:p w:rsidR="00605D1C" w:rsidRPr="00605D1C" w:rsidRDefault="00605D1C" w:rsidP="00605D1C">
      <w:pPr>
        <w:spacing w:after="0"/>
        <w:jc w:val="both"/>
        <w:rPr>
          <w:rFonts w:ascii="Times New Roman" w:eastAsia="Times New Roman" w:hAnsi="Times New Roman" w:cs="Times New Roman"/>
          <w:bCs/>
          <w:color w:val="000000"/>
          <w:sz w:val="24"/>
          <w:szCs w:val="24"/>
        </w:rPr>
      </w:pPr>
      <w:proofErr w:type="gramStart"/>
      <w:r w:rsidRPr="00605D1C">
        <w:rPr>
          <w:rFonts w:ascii="Times New Roman" w:eastAsia="Times New Roman" w:hAnsi="Times New Roman" w:cs="Times New Roman"/>
          <w:bCs/>
          <w:color w:val="000000"/>
          <w:sz w:val="24"/>
          <w:szCs w:val="24"/>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е) </w:t>
      </w:r>
      <w:hyperlink r:id="rId25" w:anchor="block_1014" w:history="1">
        <w:r w:rsidRPr="00605D1C">
          <w:rPr>
            <w:rFonts w:ascii="Times New Roman" w:eastAsia="Times New Roman" w:hAnsi="Times New Roman" w:cs="Times New Roman"/>
            <w:bCs/>
            <w:color w:val="3272C0"/>
            <w:sz w:val="24"/>
            <w:szCs w:val="24"/>
          </w:rPr>
          <w:t>пункт 14</w:t>
        </w:r>
      </w:hyperlink>
      <w:r w:rsidRPr="00605D1C">
        <w:rPr>
          <w:rFonts w:ascii="Times New Roman" w:eastAsia="Times New Roman" w:hAnsi="Times New Roman" w:cs="Times New Roman"/>
          <w:bCs/>
          <w:color w:val="000000"/>
          <w:sz w:val="24"/>
          <w:szCs w:val="24"/>
        </w:rPr>
        <w:t> изложить в следующей редакции: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605D1C">
        <w:rPr>
          <w:rFonts w:ascii="Times New Roman" w:eastAsia="Times New Roman" w:hAnsi="Times New Roman" w:cs="Times New Roman"/>
          <w:bCs/>
          <w:color w:val="000000"/>
          <w:sz w:val="24"/>
          <w:szCs w:val="24"/>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605D1C">
        <w:rPr>
          <w:rFonts w:ascii="Times New Roman" w:eastAsia="Times New Roman" w:hAnsi="Times New Roman" w:cs="Times New Roman"/>
          <w:bCs/>
          <w:color w:val="000000"/>
          <w:sz w:val="24"/>
          <w:szCs w:val="24"/>
        </w:rPr>
        <w:t xml:space="preserve"> вместе с другими документами</w:t>
      </w:r>
      <w:proofErr w:type="gramStart"/>
      <w:r w:rsidRPr="00605D1C">
        <w:rPr>
          <w:rFonts w:ascii="Times New Roman" w:eastAsia="Times New Roman" w:hAnsi="Times New Roman" w:cs="Times New Roman"/>
          <w:bCs/>
          <w:color w:val="000000"/>
          <w:sz w:val="24"/>
          <w:szCs w:val="24"/>
        </w:rPr>
        <w:t>.".</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5. </w:t>
      </w:r>
      <w:proofErr w:type="gramStart"/>
      <w:r w:rsidRPr="00605D1C">
        <w:rPr>
          <w:rFonts w:ascii="Times New Roman" w:eastAsia="Times New Roman" w:hAnsi="Times New Roman" w:cs="Times New Roman"/>
          <w:bCs/>
          <w:color w:val="000000"/>
          <w:sz w:val="24"/>
          <w:szCs w:val="24"/>
        </w:rPr>
        <w:t>Внести в </w:t>
      </w:r>
      <w:hyperlink r:id="rId26" w:anchor="block_1000" w:history="1">
        <w:r w:rsidRPr="00605D1C">
          <w:rPr>
            <w:rFonts w:ascii="Times New Roman" w:eastAsia="Times New Roman" w:hAnsi="Times New Roman" w:cs="Times New Roman"/>
            <w:bCs/>
            <w:color w:val="3272C0"/>
            <w:sz w:val="24"/>
            <w:szCs w:val="24"/>
          </w:rPr>
          <w:t>Положение</w:t>
        </w:r>
      </w:hyperlink>
      <w:r w:rsidRPr="00605D1C">
        <w:rPr>
          <w:rFonts w:ascii="Times New Roman" w:eastAsia="Times New Roman" w:hAnsi="Times New Roman" w:cs="Times New Roman"/>
          <w:bCs/>
          <w:color w:val="000000"/>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7" w:history="1">
        <w:r w:rsidRPr="00605D1C">
          <w:rPr>
            <w:rFonts w:ascii="Times New Roman" w:eastAsia="Times New Roman" w:hAnsi="Times New Roman" w:cs="Times New Roman"/>
            <w:bCs/>
            <w:color w:val="3272C0"/>
            <w:sz w:val="24"/>
            <w:szCs w:val="24"/>
          </w:rPr>
          <w:t>Указом</w:t>
        </w:r>
      </w:hyperlink>
      <w:r w:rsidRPr="00605D1C">
        <w:rPr>
          <w:rFonts w:ascii="Times New Roman" w:eastAsia="Times New Roman" w:hAnsi="Times New Roman" w:cs="Times New Roman"/>
          <w:bCs/>
          <w:color w:val="000000"/>
          <w:sz w:val="24"/>
          <w:szCs w:val="24"/>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605D1C">
        <w:rPr>
          <w:rFonts w:ascii="Times New Roman" w:eastAsia="Times New Roman" w:hAnsi="Times New Roman" w:cs="Times New Roman"/>
          <w:bCs/>
          <w:color w:val="000000"/>
          <w:sz w:val="24"/>
          <w:szCs w:val="24"/>
        </w:rPr>
        <w:t xml:space="preserve"> </w:t>
      </w:r>
      <w:proofErr w:type="gramStart"/>
      <w:r w:rsidRPr="00605D1C">
        <w:rPr>
          <w:rFonts w:ascii="Times New Roman" w:eastAsia="Times New Roman" w:hAnsi="Times New Roman" w:cs="Times New Roman"/>
          <w:bCs/>
          <w:color w:val="000000"/>
          <w:sz w:val="24"/>
          <w:szCs w:val="24"/>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605D1C">
        <w:rPr>
          <w:rFonts w:ascii="Times New Roman" w:eastAsia="Times New Roman" w:hAnsi="Times New Roman" w:cs="Times New Roman"/>
          <w:bCs/>
          <w:color w:val="000000"/>
          <w:sz w:val="24"/>
          <w:szCs w:val="24"/>
        </w:rPr>
        <w:t xml:space="preserve"> </w:t>
      </w:r>
      <w:proofErr w:type="gramStart"/>
      <w:r w:rsidRPr="00605D1C">
        <w:rPr>
          <w:rFonts w:ascii="Times New Roman" w:eastAsia="Times New Roman" w:hAnsi="Times New Roman" w:cs="Times New Roman"/>
          <w:bCs/>
          <w:color w:val="000000"/>
          <w:sz w:val="24"/>
          <w:szCs w:val="24"/>
        </w:rPr>
        <w:t>N 26, ст. 3518; 2015, N 10, ст. 1506), изменение, изложив </w:t>
      </w:r>
      <w:hyperlink r:id="rId28" w:anchor="block_103" w:history="1">
        <w:r w:rsidRPr="00605D1C">
          <w:rPr>
            <w:rFonts w:ascii="Times New Roman" w:eastAsia="Times New Roman" w:hAnsi="Times New Roman" w:cs="Times New Roman"/>
            <w:bCs/>
            <w:color w:val="3272C0"/>
            <w:sz w:val="24"/>
            <w:szCs w:val="24"/>
          </w:rPr>
          <w:t>пункт 3</w:t>
        </w:r>
      </w:hyperlink>
      <w:r w:rsidRPr="00605D1C">
        <w:rPr>
          <w:rFonts w:ascii="Times New Roman" w:eastAsia="Times New Roman" w:hAnsi="Times New Roman" w:cs="Times New Roman"/>
          <w:bCs/>
          <w:color w:val="000000"/>
          <w:sz w:val="24"/>
          <w:szCs w:val="24"/>
        </w:rPr>
        <w:t> в следующей редакции:</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"3. </w:t>
      </w:r>
      <w:proofErr w:type="gramStart"/>
      <w:r w:rsidRPr="00605D1C">
        <w:rPr>
          <w:rFonts w:ascii="Times New Roman" w:eastAsia="Times New Roman" w:hAnsi="Times New Roman" w:cs="Times New Roman"/>
          <w:bCs/>
          <w:color w:val="000000"/>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w:t>
      </w:r>
      <w:r w:rsidRPr="00605D1C">
        <w:rPr>
          <w:rFonts w:ascii="Times New Roman" w:eastAsia="Times New Roman" w:hAnsi="Times New Roman" w:cs="Times New Roman"/>
          <w:bCs/>
          <w:color w:val="000000"/>
          <w:sz w:val="24"/>
          <w:szCs w:val="24"/>
        </w:rPr>
        <w:lastRenderedPageBreak/>
        <w:t>порядке, установленном настоящим Положением для проверки сведений, представляемых гражданами</w:t>
      </w:r>
      <w:proofErr w:type="gramEnd"/>
      <w:r w:rsidRPr="00605D1C">
        <w:rPr>
          <w:rFonts w:ascii="Times New Roman" w:eastAsia="Times New Roman" w:hAnsi="Times New Roman" w:cs="Times New Roman"/>
          <w:bCs/>
          <w:color w:val="000000"/>
          <w:sz w:val="24"/>
          <w:szCs w:val="24"/>
        </w:rPr>
        <w:t xml:space="preserve"> в соответствии с нормативными правовыми актами Российской Федерации</w:t>
      </w:r>
      <w:proofErr w:type="gramStart"/>
      <w:r w:rsidRPr="00605D1C">
        <w:rPr>
          <w:rFonts w:ascii="Times New Roman" w:eastAsia="Times New Roman" w:hAnsi="Times New Roman" w:cs="Times New Roman"/>
          <w:bCs/>
          <w:color w:val="000000"/>
          <w:sz w:val="24"/>
          <w:szCs w:val="24"/>
        </w:rPr>
        <w:t>.".</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 xml:space="preserve">6. </w:t>
      </w:r>
      <w:proofErr w:type="gramStart"/>
      <w:r w:rsidRPr="00605D1C">
        <w:rPr>
          <w:rFonts w:ascii="Times New Roman" w:eastAsia="Times New Roman" w:hAnsi="Times New Roman" w:cs="Times New Roman"/>
          <w:bCs/>
          <w:color w:val="000000"/>
          <w:sz w:val="24"/>
          <w:szCs w:val="24"/>
        </w:rPr>
        <w:t>Внести в </w:t>
      </w:r>
      <w:hyperlink r:id="rId29" w:anchor="block_1000" w:history="1">
        <w:r w:rsidRPr="00605D1C">
          <w:rPr>
            <w:rFonts w:ascii="Times New Roman" w:eastAsia="Times New Roman" w:hAnsi="Times New Roman" w:cs="Times New Roman"/>
            <w:bCs/>
            <w:color w:val="3272C0"/>
            <w:sz w:val="24"/>
            <w:szCs w:val="24"/>
          </w:rPr>
          <w:t>порядок</w:t>
        </w:r>
      </w:hyperlink>
      <w:r w:rsidRPr="00605D1C">
        <w:rPr>
          <w:rFonts w:ascii="Times New Roman" w:eastAsia="Times New Roman" w:hAnsi="Times New Roman" w:cs="Times New Roman"/>
          <w:bCs/>
          <w:color w:val="000000"/>
          <w:sz w:val="24"/>
          <w:szCs w:val="24"/>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0" w:history="1">
        <w:r w:rsidRPr="00605D1C">
          <w:rPr>
            <w:rFonts w:ascii="Times New Roman" w:eastAsia="Times New Roman" w:hAnsi="Times New Roman" w:cs="Times New Roman"/>
            <w:bCs/>
            <w:color w:val="3272C0"/>
            <w:sz w:val="24"/>
            <w:szCs w:val="24"/>
          </w:rPr>
          <w:t>Указом</w:t>
        </w:r>
      </w:hyperlink>
      <w:r w:rsidRPr="00605D1C">
        <w:rPr>
          <w:rFonts w:ascii="Times New Roman" w:eastAsia="Times New Roman" w:hAnsi="Times New Roman" w:cs="Times New Roman"/>
          <w:bCs/>
          <w:color w:val="000000"/>
          <w:sz w:val="24"/>
          <w:szCs w:val="24"/>
        </w:rPr>
        <w:t> Президента Российской Федерации от 8 июля 2013 г. N 613 "Вопросы противодействия коррупции</w:t>
      </w:r>
      <w:proofErr w:type="gramEnd"/>
      <w:r w:rsidRPr="00605D1C">
        <w:rPr>
          <w:rFonts w:ascii="Times New Roman" w:eastAsia="Times New Roman" w:hAnsi="Times New Roman" w:cs="Times New Roman"/>
          <w:bCs/>
          <w:color w:val="000000"/>
          <w:sz w:val="24"/>
          <w:szCs w:val="24"/>
        </w:rPr>
        <w:t>" (</w:t>
      </w:r>
      <w:proofErr w:type="gramStart"/>
      <w:r w:rsidRPr="00605D1C">
        <w:rPr>
          <w:rFonts w:ascii="Times New Roman" w:eastAsia="Times New Roman" w:hAnsi="Times New Roman" w:cs="Times New Roman"/>
          <w:bCs/>
          <w:color w:val="000000"/>
          <w:sz w:val="24"/>
          <w:szCs w:val="24"/>
        </w:rPr>
        <w:t>Собрание законодательства Российской Федерации, 2013, N 28, ст. 3813; N 49, ст. 6399; 2014, N 26, ст. 3518), следующие изменения:</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а) </w:t>
      </w:r>
      <w:hyperlink r:id="rId31" w:anchor="block_1024" w:history="1">
        <w:r w:rsidRPr="00605D1C">
          <w:rPr>
            <w:rFonts w:ascii="Times New Roman" w:eastAsia="Times New Roman" w:hAnsi="Times New Roman" w:cs="Times New Roman"/>
            <w:bCs/>
            <w:color w:val="3272C0"/>
            <w:sz w:val="24"/>
            <w:szCs w:val="24"/>
          </w:rPr>
          <w:t>подпункт "г" пункта 2</w:t>
        </w:r>
      </w:hyperlink>
      <w:r w:rsidRPr="00605D1C">
        <w:rPr>
          <w:rFonts w:ascii="Times New Roman" w:eastAsia="Times New Roman" w:hAnsi="Times New Roman" w:cs="Times New Roman"/>
          <w:bCs/>
          <w:color w:val="000000"/>
          <w:sz w:val="24"/>
          <w:szCs w:val="24"/>
        </w:rPr>
        <w:t> изложить в следующей редакции:</w:t>
      </w:r>
    </w:p>
    <w:p w:rsidR="00605D1C" w:rsidRPr="00605D1C" w:rsidRDefault="00605D1C" w:rsidP="00605D1C">
      <w:pPr>
        <w:spacing w:after="0"/>
        <w:jc w:val="both"/>
        <w:rPr>
          <w:rFonts w:ascii="Times New Roman" w:eastAsia="Times New Roman" w:hAnsi="Times New Roman" w:cs="Times New Roman"/>
          <w:bCs/>
          <w:color w:val="000000"/>
          <w:sz w:val="24"/>
          <w:szCs w:val="24"/>
        </w:rPr>
      </w:pPr>
      <w:proofErr w:type="gramStart"/>
      <w:r w:rsidRPr="00605D1C">
        <w:rPr>
          <w:rFonts w:ascii="Times New Roman" w:eastAsia="Times New Roman" w:hAnsi="Times New Roman" w:cs="Times New Roman"/>
          <w:bCs/>
          <w:color w:val="000000"/>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б) последнее предложение </w:t>
      </w:r>
      <w:hyperlink r:id="rId32" w:anchor="block_10501" w:history="1">
        <w:r w:rsidRPr="00605D1C">
          <w:rPr>
            <w:rFonts w:ascii="Times New Roman" w:eastAsia="Times New Roman" w:hAnsi="Times New Roman" w:cs="Times New Roman"/>
            <w:bCs/>
            <w:color w:val="3272C0"/>
            <w:sz w:val="24"/>
            <w:szCs w:val="24"/>
          </w:rPr>
          <w:t>пункта 5.1</w:t>
        </w:r>
      </w:hyperlink>
      <w:r w:rsidRPr="00605D1C">
        <w:rPr>
          <w:rFonts w:ascii="Times New Roman" w:eastAsia="Times New Roman" w:hAnsi="Times New Roman" w:cs="Times New Roman"/>
          <w:bCs/>
          <w:color w:val="000000"/>
          <w:sz w:val="24"/>
          <w:szCs w:val="24"/>
        </w:rPr>
        <w:t xml:space="preserve"> изложить в следующей редакции: </w:t>
      </w:r>
      <w:proofErr w:type="gramStart"/>
      <w:r w:rsidRPr="00605D1C">
        <w:rPr>
          <w:rFonts w:ascii="Times New Roman" w:eastAsia="Times New Roman" w:hAnsi="Times New Roman" w:cs="Times New Roman"/>
          <w:bCs/>
          <w:color w:val="000000"/>
          <w:sz w:val="24"/>
          <w:szCs w:val="24"/>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05D1C">
        <w:rPr>
          <w:rFonts w:ascii="Times New Roman" w:eastAsia="Times New Roman" w:hAnsi="Times New Roman" w:cs="Times New Roman"/>
          <w:bCs/>
          <w:color w:val="000000"/>
          <w:sz w:val="24"/>
          <w:szCs w:val="24"/>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605D1C">
        <w:rPr>
          <w:rFonts w:ascii="Times New Roman" w:eastAsia="Times New Roman" w:hAnsi="Times New Roman" w:cs="Times New Roman"/>
          <w:bCs/>
          <w:color w:val="000000"/>
          <w:sz w:val="24"/>
          <w:szCs w:val="24"/>
        </w:rPr>
        <w:t>.".</w:t>
      </w:r>
      <w:proofErr w:type="gramEnd"/>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7. Признать утратившими силу:</w:t>
      </w:r>
    </w:p>
    <w:p w:rsidR="00605D1C" w:rsidRPr="00605D1C" w:rsidRDefault="00605D1C" w:rsidP="00605D1C">
      <w:pPr>
        <w:spacing w:after="0"/>
        <w:jc w:val="both"/>
        <w:rPr>
          <w:rFonts w:ascii="Times New Roman" w:eastAsia="Times New Roman" w:hAnsi="Times New Roman" w:cs="Times New Roman"/>
          <w:bCs/>
          <w:color w:val="000000"/>
          <w:sz w:val="24"/>
          <w:szCs w:val="24"/>
        </w:rPr>
      </w:pPr>
      <w:hyperlink r:id="rId33" w:anchor="block_1081" w:history="1">
        <w:r w:rsidRPr="00605D1C">
          <w:rPr>
            <w:rFonts w:ascii="Times New Roman" w:eastAsia="Times New Roman" w:hAnsi="Times New Roman" w:cs="Times New Roman"/>
            <w:bCs/>
            <w:color w:val="3272C0"/>
            <w:sz w:val="24"/>
            <w:szCs w:val="24"/>
          </w:rPr>
          <w:t>подпункт "а" пункта 8</w:t>
        </w:r>
      </w:hyperlink>
      <w:r w:rsidRPr="00605D1C">
        <w:rPr>
          <w:rFonts w:ascii="Times New Roman" w:eastAsia="Times New Roman" w:hAnsi="Times New Roman" w:cs="Times New Roman"/>
          <w:bCs/>
          <w:color w:val="000000"/>
          <w:sz w:val="24"/>
          <w:szCs w:val="24"/>
        </w:rPr>
        <w:t> Национального плана противодействия коррупции на 2014 - 2015 годы, утвержденного </w:t>
      </w:r>
      <w:hyperlink r:id="rId34" w:history="1">
        <w:r w:rsidRPr="00605D1C">
          <w:rPr>
            <w:rFonts w:ascii="Times New Roman" w:eastAsia="Times New Roman" w:hAnsi="Times New Roman" w:cs="Times New Roman"/>
            <w:bCs/>
            <w:color w:val="3272C0"/>
            <w:sz w:val="24"/>
            <w:szCs w:val="24"/>
          </w:rPr>
          <w:t>Указом</w:t>
        </w:r>
      </w:hyperlink>
      <w:r w:rsidRPr="00605D1C">
        <w:rPr>
          <w:rFonts w:ascii="Times New Roman" w:eastAsia="Times New Roman" w:hAnsi="Times New Roman" w:cs="Times New Roman"/>
          <w:bCs/>
          <w:color w:val="000000"/>
          <w:sz w:val="24"/>
          <w:szCs w:val="24"/>
        </w:rPr>
        <w:t>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605D1C" w:rsidRPr="00605D1C" w:rsidRDefault="00605D1C" w:rsidP="00605D1C">
      <w:pPr>
        <w:spacing w:after="0"/>
        <w:jc w:val="both"/>
        <w:rPr>
          <w:rFonts w:ascii="Times New Roman" w:eastAsia="Times New Roman" w:hAnsi="Times New Roman" w:cs="Times New Roman"/>
          <w:bCs/>
          <w:color w:val="000000"/>
          <w:sz w:val="24"/>
          <w:szCs w:val="24"/>
        </w:rPr>
      </w:pPr>
      <w:hyperlink r:id="rId35" w:anchor="block_53" w:history="1">
        <w:r w:rsidRPr="00605D1C">
          <w:rPr>
            <w:rFonts w:ascii="Times New Roman" w:eastAsia="Times New Roman" w:hAnsi="Times New Roman" w:cs="Times New Roman"/>
            <w:bCs/>
            <w:color w:val="3272C0"/>
            <w:sz w:val="24"/>
            <w:szCs w:val="24"/>
          </w:rPr>
          <w:t>подпункт "в" пункта 5</w:t>
        </w:r>
      </w:hyperlink>
      <w:r w:rsidRPr="00605D1C">
        <w:rPr>
          <w:rFonts w:ascii="Times New Roman" w:eastAsia="Times New Roman" w:hAnsi="Times New Roman" w:cs="Times New Roman"/>
          <w:bCs/>
          <w:color w:val="000000"/>
          <w:sz w:val="24"/>
          <w:szCs w:val="24"/>
        </w:rPr>
        <w:t>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8. Настоящий Указ вступает в силу со дня его подписания.</w:t>
      </w:r>
    </w:p>
    <w:p w:rsidR="00605D1C" w:rsidRPr="00605D1C" w:rsidRDefault="00605D1C" w:rsidP="00605D1C">
      <w:pPr>
        <w:spacing w:after="0"/>
        <w:jc w:val="both"/>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605D1C" w:rsidRPr="00605D1C" w:rsidTr="00605D1C">
        <w:tc>
          <w:tcPr>
            <w:tcW w:w="3300" w:type="pct"/>
            <w:vAlign w:val="bottom"/>
            <w:hideMark/>
          </w:tcPr>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Президент Российской Федерации</w:t>
            </w:r>
          </w:p>
        </w:tc>
        <w:tc>
          <w:tcPr>
            <w:tcW w:w="1650" w:type="pct"/>
            <w:vAlign w:val="bottom"/>
            <w:hideMark/>
          </w:tcPr>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В. Путин</w:t>
            </w:r>
          </w:p>
        </w:tc>
      </w:tr>
    </w:tbl>
    <w:p w:rsidR="00605D1C" w:rsidRPr="00605D1C" w:rsidRDefault="00605D1C" w:rsidP="00605D1C">
      <w:pPr>
        <w:spacing w:after="0"/>
        <w:jc w:val="both"/>
        <w:rPr>
          <w:rFonts w:ascii="Times New Roman" w:eastAsia="Times New Roman" w:hAnsi="Times New Roman" w:cs="Times New Roman"/>
          <w:sz w:val="24"/>
          <w:szCs w:val="24"/>
        </w:rPr>
      </w:pPr>
      <w:r w:rsidRPr="00605D1C">
        <w:rPr>
          <w:rFonts w:ascii="Times New Roman" w:eastAsia="Times New Roman" w:hAnsi="Times New Roman" w:cs="Times New Roman"/>
          <w:bCs/>
          <w:color w:val="000000"/>
          <w:sz w:val="24"/>
          <w:szCs w:val="24"/>
        </w:rPr>
        <w:br/>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Москва, Кремль</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15 июля 2015 года</w:t>
      </w:r>
    </w:p>
    <w:p w:rsidR="00605D1C" w:rsidRPr="00605D1C" w:rsidRDefault="00605D1C" w:rsidP="00605D1C">
      <w:pPr>
        <w:spacing w:after="0"/>
        <w:jc w:val="both"/>
        <w:rPr>
          <w:rFonts w:ascii="Times New Roman" w:eastAsia="Times New Roman" w:hAnsi="Times New Roman" w:cs="Times New Roman"/>
          <w:bCs/>
          <w:color w:val="000000"/>
          <w:sz w:val="24"/>
          <w:szCs w:val="24"/>
        </w:rPr>
      </w:pPr>
      <w:r w:rsidRPr="00605D1C">
        <w:rPr>
          <w:rFonts w:ascii="Times New Roman" w:eastAsia="Times New Roman" w:hAnsi="Times New Roman" w:cs="Times New Roman"/>
          <w:bCs/>
          <w:color w:val="000000"/>
          <w:sz w:val="24"/>
          <w:szCs w:val="24"/>
        </w:rPr>
        <w:t>N 364</w:t>
      </w:r>
    </w:p>
    <w:p w:rsidR="006D0D4C" w:rsidRPr="00605D1C" w:rsidRDefault="00605D1C" w:rsidP="00605D1C">
      <w:pPr>
        <w:jc w:val="both"/>
        <w:rPr>
          <w:rFonts w:ascii="Times New Roman" w:hAnsi="Times New Roman" w:cs="Times New Roman"/>
          <w:sz w:val="24"/>
          <w:szCs w:val="24"/>
        </w:rPr>
      </w:pPr>
      <w:r w:rsidRPr="00605D1C">
        <w:rPr>
          <w:rFonts w:ascii="Times New Roman" w:eastAsia="Times New Roman" w:hAnsi="Times New Roman" w:cs="Times New Roman"/>
          <w:bCs/>
          <w:color w:val="000000"/>
          <w:sz w:val="24"/>
          <w:szCs w:val="24"/>
        </w:rPr>
        <w:lastRenderedPageBreak/>
        <w:br/>
      </w:r>
      <w:r w:rsidRPr="00605D1C">
        <w:rPr>
          <w:rFonts w:ascii="Times New Roman" w:eastAsia="Times New Roman" w:hAnsi="Times New Roman" w:cs="Times New Roman"/>
          <w:bCs/>
          <w:color w:val="000000"/>
          <w:sz w:val="24"/>
          <w:szCs w:val="24"/>
        </w:rPr>
        <w:br/>
        <w:t>Система ГАРАНТ: </w:t>
      </w:r>
      <w:hyperlink r:id="rId36" w:anchor="ixzz3u1fzVI9S" w:history="1">
        <w:r w:rsidRPr="00605D1C">
          <w:rPr>
            <w:rFonts w:ascii="Times New Roman" w:eastAsia="Times New Roman" w:hAnsi="Times New Roman" w:cs="Times New Roman"/>
            <w:bCs/>
            <w:color w:val="003399"/>
            <w:sz w:val="24"/>
            <w:szCs w:val="24"/>
          </w:rPr>
          <w:t>http://base.garant.ru/71131326/#ixzz3u1fzVI9S</w:t>
        </w:r>
      </w:hyperlink>
    </w:p>
    <w:sectPr w:rsidR="006D0D4C" w:rsidRPr="00605D1C" w:rsidSect="005D0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8BA"/>
    <w:rsid w:val="00055E12"/>
    <w:rsid w:val="002D6B47"/>
    <w:rsid w:val="00584639"/>
    <w:rsid w:val="005D0256"/>
    <w:rsid w:val="00605D1C"/>
    <w:rsid w:val="006D0D4C"/>
    <w:rsid w:val="00E133EA"/>
    <w:rsid w:val="00EE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8BA"/>
    <w:rPr>
      <w:rFonts w:ascii="Tahoma" w:hAnsi="Tahoma" w:cs="Tahoma"/>
      <w:sz w:val="16"/>
      <w:szCs w:val="16"/>
    </w:rPr>
  </w:style>
  <w:style w:type="table" w:styleId="a5">
    <w:name w:val="Table Grid"/>
    <w:basedOn w:val="a1"/>
    <w:uiPriority w:val="59"/>
    <w:rsid w:val="006D0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3">
    <w:name w:val="s_3"/>
    <w:basedOn w:val="a"/>
    <w:rsid w:val="0060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0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D1C"/>
  </w:style>
  <w:style w:type="character" w:styleId="a6">
    <w:name w:val="Hyperlink"/>
    <w:basedOn w:val="a0"/>
    <w:uiPriority w:val="99"/>
    <w:semiHidden/>
    <w:unhideWhenUsed/>
    <w:rsid w:val="00605D1C"/>
    <w:rPr>
      <w:color w:val="0000FF"/>
      <w:u w:val="single"/>
    </w:rPr>
  </w:style>
  <w:style w:type="paragraph" w:customStyle="1" w:styleId="s16">
    <w:name w:val="s_16"/>
    <w:basedOn w:val="a"/>
    <w:rsid w:val="00605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023728">
      <w:bodyDiv w:val="1"/>
      <w:marLeft w:val="0"/>
      <w:marRight w:val="0"/>
      <w:marTop w:val="0"/>
      <w:marBottom w:val="0"/>
      <w:divBdr>
        <w:top w:val="none" w:sz="0" w:space="0" w:color="auto"/>
        <w:left w:val="none" w:sz="0" w:space="0" w:color="auto"/>
        <w:bottom w:val="none" w:sz="0" w:space="0" w:color="auto"/>
        <w:right w:val="none" w:sz="0" w:space="0" w:color="auto"/>
      </w:divBdr>
      <w:divsChild>
        <w:div w:id="1128863749">
          <w:marLeft w:val="0"/>
          <w:marRight w:val="0"/>
          <w:marTop w:val="0"/>
          <w:marBottom w:val="0"/>
          <w:divBdr>
            <w:top w:val="none" w:sz="0" w:space="0" w:color="auto"/>
            <w:left w:val="none" w:sz="0" w:space="0" w:color="auto"/>
            <w:bottom w:val="none" w:sz="0" w:space="0" w:color="auto"/>
            <w:right w:val="none" w:sz="0" w:space="0" w:color="auto"/>
          </w:divBdr>
        </w:div>
        <w:div w:id="338774628">
          <w:marLeft w:val="0"/>
          <w:marRight w:val="0"/>
          <w:marTop w:val="0"/>
          <w:marBottom w:val="0"/>
          <w:divBdr>
            <w:top w:val="none" w:sz="0" w:space="0" w:color="auto"/>
            <w:left w:val="none" w:sz="0" w:space="0" w:color="auto"/>
            <w:bottom w:val="none" w:sz="0" w:space="0" w:color="auto"/>
            <w:right w:val="none" w:sz="0" w:space="0" w:color="auto"/>
          </w:divBdr>
        </w:div>
        <w:div w:id="2033995444">
          <w:marLeft w:val="0"/>
          <w:marRight w:val="0"/>
          <w:marTop w:val="0"/>
          <w:marBottom w:val="0"/>
          <w:divBdr>
            <w:top w:val="none" w:sz="0" w:space="0" w:color="auto"/>
            <w:left w:val="none" w:sz="0" w:space="0" w:color="auto"/>
            <w:bottom w:val="none" w:sz="0" w:space="0" w:color="auto"/>
            <w:right w:val="none" w:sz="0" w:space="0" w:color="auto"/>
          </w:divBdr>
        </w:div>
        <w:div w:id="1580948010">
          <w:marLeft w:val="0"/>
          <w:marRight w:val="0"/>
          <w:marTop w:val="0"/>
          <w:marBottom w:val="0"/>
          <w:divBdr>
            <w:top w:val="none" w:sz="0" w:space="0" w:color="auto"/>
            <w:left w:val="none" w:sz="0" w:space="0" w:color="auto"/>
            <w:bottom w:val="none" w:sz="0" w:space="0" w:color="auto"/>
            <w:right w:val="none" w:sz="0" w:space="0" w:color="auto"/>
          </w:divBdr>
        </w:div>
        <w:div w:id="323701732">
          <w:marLeft w:val="0"/>
          <w:marRight w:val="0"/>
          <w:marTop w:val="0"/>
          <w:marBottom w:val="0"/>
          <w:divBdr>
            <w:top w:val="none" w:sz="0" w:space="0" w:color="auto"/>
            <w:left w:val="none" w:sz="0" w:space="0" w:color="auto"/>
            <w:bottom w:val="none" w:sz="0" w:space="0" w:color="auto"/>
            <w:right w:val="none" w:sz="0" w:space="0" w:color="auto"/>
          </w:divBdr>
        </w:div>
        <w:div w:id="2051804730">
          <w:marLeft w:val="0"/>
          <w:marRight w:val="0"/>
          <w:marTop w:val="0"/>
          <w:marBottom w:val="0"/>
          <w:divBdr>
            <w:top w:val="none" w:sz="0" w:space="0" w:color="auto"/>
            <w:left w:val="none" w:sz="0" w:space="0" w:color="auto"/>
            <w:bottom w:val="none" w:sz="0" w:space="0" w:color="auto"/>
            <w:right w:val="none" w:sz="0" w:space="0" w:color="auto"/>
          </w:divBdr>
        </w:div>
        <w:div w:id="1281913087">
          <w:marLeft w:val="0"/>
          <w:marRight w:val="0"/>
          <w:marTop w:val="0"/>
          <w:marBottom w:val="0"/>
          <w:divBdr>
            <w:top w:val="none" w:sz="0" w:space="0" w:color="auto"/>
            <w:left w:val="none" w:sz="0" w:space="0" w:color="auto"/>
            <w:bottom w:val="none" w:sz="0" w:space="0" w:color="auto"/>
            <w:right w:val="none" w:sz="0" w:space="0" w:color="auto"/>
          </w:divBdr>
          <w:divsChild>
            <w:div w:id="937102842">
              <w:marLeft w:val="0"/>
              <w:marRight w:val="0"/>
              <w:marTop w:val="0"/>
              <w:marBottom w:val="0"/>
              <w:divBdr>
                <w:top w:val="none" w:sz="0" w:space="0" w:color="auto"/>
                <w:left w:val="none" w:sz="0" w:space="0" w:color="auto"/>
                <w:bottom w:val="none" w:sz="0" w:space="0" w:color="auto"/>
                <w:right w:val="none" w:sz="0" w:space="0" w:color="auto"/>
              </w:divBdr>
              <w:divsChild>
                <w:div w:id="1526600419">
                  <w:marLeft w:val="0"/>
                  <w:marRight w:val="0"/>
                  <w:marTop w:val="0"/>
                  <w:marBottom w:val="0"/>
                  <w:divBdr>
                    <w:top w:val="none" w:sz="0" w:space="0" w:color="auto"/>
                    <w:left w:val="none" w:sz="0" w:space="0" w:color="auto"/>
                    <w:bottom w:val="none" w:sz="0" w:space="0" w:color="auto"/>
                    <w:right w:val="none" w:sz="0" w:space="0" w:color="auto"/>
                  </w:divBdr>
                </w:div>
                <w:div w:id="789476070">
                  <w:marLeft w:val="0"/>
                  <w:marRight w:val="0"/>
                  <w:marTop w:val="0"/>
                  <w:marBottom w:val="0"/>
                  <w:divBdr>
                    <w:top w:val="none" w:sz="0" w:space="0" w:color="auto"/>
                    <w:left w:val="none" w:sz="0" w:space="0" w:color="auto"/>
                    <w:bottom w:val="none" w:sz="0" w:space="0" w:color="auto"/>
                    <w:right w:val="none" w:sz="0" w:space="0" w:color="auto"/>
                  </w:divBdr>
                </w:div>
                <w:div w:id="20471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905">
          <w:marLeft w:val="0"/>
          <w:marRight w:val="0"/>
          <w:marTop w:val="0"/>
          <w:marBottom w:val="0"/>
          <w:divBdr>
            <w:top w:val="none" w:sz="0" w:space="0" w:color="auto"/>
            <w:left w:val="none" w:sz="0" w:space="0" w:color="auto"/>
            <w:bottom w:val="none" w:sz="0" w:space="0" w:color="auto"/>
            <w:right w:val="none" w:sz="0" w:space="0" w:color="auto"/>
          </w:divBdr>
          <w:divsChild>
            <w:div w:id="2124032318">
              <w:marLeft w:val="0"/>
              <w:marRight w:val="0"/>
              <w:marTop w:val="0"/>
              <w:marBottom w:val="0"/>
              <w:divBdr>
                <w:top w:val="none" w:sz="0" w:space="0" w:color="auto"/>
                <w:left w:val="none" w:sz="0" w:space="0" w:color="auto"/>
                <w:bottom w:val="none" w:sz="0" w:space="0" w:color="auto"/>
                <w:right w:val="none" w:sz="0" w:space="0" w:color="auto"/>
              </w:divBdr>
            </w:div>
            <w:div w:id="1121654641">
              <w:marLeft w:val="0"/>
              <w:marRight w:val="0"/>
              <w:marTop w:val="0"/>
              <w:marBottom w:val="0"/>
              <w:divBdr>
                <w:top w:val="none" w:sz="0" w:space="0" w:color="auto"/>
                <w:left w:val="none" w:sz="0" w:space="0" w:color="auto"/>
                <w:bottom w:val="none" w:sz="0" w:space="0" w:color="auto"/>
                <w:right w:val="none" w:sz="0" w:space="0" w:color="auto"/>
              </w:divBdr>
            </w:div>
          </w:divsChild>
        </w:div>
        <w:div w:id="925304124">
          <w:marLeft w:val="0"/>
          <w:marRight w:val="0"/>
          <w:marTop w:val="0"/>
          <w:marBottom w:val="0"/>
          <w:divBdr>
            <w:top w:val="none" w:sz="0" w:space="0" w:color="auto"/>
            <w:left w:val="none" w:sz="0" w:space="0" w:color="auto"/>
            <w:bottom w:val="none" w:sz="0" w:space="0" w:color="auto"/>
            <w:right w:val="none" w:sz="0" w:space="0" w:color="auto"/>
          </w:divBdr>
          <w:divsChild>
            <w:div w:id="1257128592">
              <w:marLeft w:val="0"/>
              <w:marRight w:val="0"/>
              <w:marTop w:val="0"/>
              <w:marBottom w:val="0"/>
              <w:divBdr>
                <w:top w:val="none" w:sz="0" w:space="0" w:color="auto"/>
                <w:left w:val="none" w:sz="0" w:space="0" w:color="auto"/>
                <w:bottom w:val="none" w:sz="0" w:space="0" w:color="auto"/>
                <w:right w:val="none" w:sz="0" w:space="0" w:color="auto"/>
              </w:divBdr>
            </w:div>
          </w:divsChild>
        </w:div>
        <w:div w:id="1173380678">
          <w:marLeft w:val="0"/>
          <w:marRight w:val="0"/>
          <w:marTop w:val="0"/>
          <w:marBottom w:val="0"/>
          <w:divBdr>
            <w:top w:val="none" w:sz="0" w:space="0" w:color="auto"/>
            <w:left w:val="none" w:sz="0" w:space="0" w:color="auto"/>
            <w:bottom w:val="none" w:sz="0" w:space="0" w:color="auto"/>
            <w:right w:val="none" w:sz="0" w:space="0" w:color="auto"/>
          </w:divBdr>
        </w:div>
        <w:div w:id="1068652891">
          <w:marLeft w:val="0"/>
          <w:marRight w:val="0"/>
          <w:marTop w:val="0"/>
          <w:marBottom w:val="0"/>
          <w:divBdr>
            <w:top w:val="none" w:sz="0" w:space="0" w:color="auto"/>
            <w:left w:val="none" w:sz="0" w:space="0" w:color="auto"/>
            <w:bottom w:val="none" w:sz="0" w:space="0" w:color="auto"/>
            <w:right w:val="none" w:sz="0" w:space="0" w:color="auto"/>
          </w:divBdr>
        </w:div>
        <w:div w:id="907422875">
          <w:marLeft w:val="0"/>
          <w:marRight w:val="0"/>
          <w:marTop w:val="0"/>
          <w:marBottom w:val="0"/>
          <w:divBdr>
            <w:top w:val="none" w:sz="0" w:space="0" w:color="auto"/>
            <w:left w:val="none" w:sz="0" w:space="0" w:color="auto"/>
            <w:bottom w:val="none" w:sz="0" w:space="0" w:color="auto"/>
            <w:right w:val="none" w:sz="0" w:space="0" w:color="auto"/>
          </w:divBdr>
          <w:divsChild>
            <w:div w:id="629436865">
              <w:marLeft w:val="0"/>
              <w:marRight w:val="0"/>
              <w:marTop w:val="0"/>
              <w:marBottom w:val="0"/>
              <w:divBdr>
                <w:top w:val="none" w:sz="0" w:space="0" w:color="auto"/>
                <w:left w:val="none" w:sz="0" w:space="0" w:color="auto"/>
                <w:bottom w:val="none" w:sz="0" w:space="0" w:color="auto"/>
                <w:right w:val="none" w:sz="0" w:space="0" w:color="auto"/>
              </w:divBdr>
            </w:div>
          </w:divsChild>
        </w:div>
        <w:div w:id="1068846788">
          <w:marLeft w:val="0"/>
          <w:marRight w:val="0"/>
          <w:marTop w:val="0"/>
          <w:marBottom w:val="0"/>
          <w:divBdr>
            <w:top w:val="none" w:sz="0" w:space="0" w:color="auto"/>
            <w:left w:val="none" w:sz="0" w:space="0" w:color="auto"/>
            <w:bottom w:val="none" w:sz="0" w:space="0" w:color="auto"/>
            <w:right w:val="none" w:sz="0" w:space="0" w:color="auto"/>
          </w:divBdr>
        </w:div>
        <w:div w:id="1303777021">
          <w:marLeft w:val="0"/>
          <w:marRight w:val="0"/>
          <w:marTop w:val="0"/>
          <w:marBottom w:val="0"/>
          <w:divBdr>
            <w:top w:val="none" w:sz="0" w:space="0" w:color="auto"/>
            <w:left w:val="none" w:sz="0" w:space="0" w:color="auto"/>
            <w:bottom w:val="none" w:sz="0" w:space="0" w:color="auto"/>
            <w:right w:val="none" w:sz="0" w:space="0" w:color="auto"/>
          </w:divBdr>
          <w:divsChild>
            <w:div w:id="1705404122">
              <w:marLeft w:val="0"/>
              <w:marRight w:val="0"/>
              <w:marTop w:val="0"/>
              <w:marBottom w:val="0"/>
              <w:divBdr>
                <w:top w:val="none" w:sz="0" w:space="0" w:color="auto"/>
                <w:left w:val="none" w:sz="0" w:space="0" w:color="auto"/>
                <w:bottom w:val="none" w:sz="0" w:space="0" w:color="auto"/>
                <w:right w:val="none" w:sz="0" w:space="0" w:color="auto"/>
              </w:divBdr>
            </w:div>
          </w:divsChild>
        </w:div>
        <w:div w:id="26033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234/" TargetMode="External"/><Relationship Id="rId13" Type="http://schemas.openxmlformats.org/officeDocument/2006/relationships/hyperlink" Target="http://base.garant.ru/195554/" TargetMode="External"/><Relationship Id="rId18" Type="http://schemas.openxmlformats.org/officeDocument/2006/relationships/hyperlink" Target="http://base.garant.ru/195554/" TargetMode="External"/><Relationship Id="rId26" Type="http://schemas.openxmlformats.org/officeDocument/2006/relationships/hyperlink" Target="http://base.garant.ru/196300/" TargetMode="External"/><Relationship Id="rId3" Type="http://schemas.openxmlformats.org/officeDocument/2006/relationships/webSettings" Target="webSettings.xml"/><Relationship Id="rId21" Type="http://schemas.openxmlformats.org/officeDocument/2006/relationships/hyperlink" Target="http://base.garant.ru/195554/" TargetMode="External"/><Relationship Id="rId34" Type="http://schemas.openxmlformats.org/officeDocument/2006/relationships/hyperlink" Target="http://base.garant.ru/70635040/" TargetMode="External"/><Relationship Id="rId7" Type="http://schemas.openxmlformats.org/officeDocument/2006/relationships/hyperlink" Target="http://base.garant.ru/71131326/" TargetMode="External"/><Relationship Id="rId12" Type="http://schemas.openxmlformats.org/officeDocument/2006/relationships/hyperlink" Target="http://base.garant.ru/195554/" TargetMode="External"/><Relationship Id="rId17" Type="http://schemas.openxmlformats.org/officeDocument/2006/relationships/hyperlink" Target="http://base.garant.ru/195554/" TargetMode="External"/><Relationship Id="rId25" Type="http://schemas.openxmlformats.org/officeDocument/2006/relationships/hyperlink" Target="http://base.garant.ru/195554/" TargetMode="External"/><Relationship Id="rId33" Type="http://schemas.openxmlformats.org/officeDocument/2006/relationships/hyperlink" Target="http://base.garant.ru/7063504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95554/" TargetMode="External"/><Relationship Id="rId20" Type="http://schemas.openxmlformats.org/officeDocument/2006/relationships/hyperlink" Target="http://base.garant.ru/195554/" TargetMode="External"/><Relationship Id="rId29" Type="http://schemas.openxmlformats.org/officeDocument/2006/relationships/hyperlink" Target="http://base.garant.ru/70408644/" TargetMode="External"/><Relationship Id="rId1" Type="http://schemas.openxmlformats.org/officeDocument/2006/relationships/styles" Target="styles.xml"/><Relationship Id="rId6" Type="http://schemas.openxmlformats.org/officeDocument/2006/relationships/hyperlink" Target="http://base.garant.ru/71131326/" TargetMode="External"/><Relationship Id="rId11" Type="http://schemas.openxmlformats.org/officeDocument/2006/relationships/hyperlink" Target="http://base.garant.ru/71131326/" TargetMode="External"/><Relationship Id="rId24" Type="http://schemas.openxmlformats.org/officeDocument/2006/relationships/hyperlink" Target="http://base.garant.ru/195554/" TargetMode="External"/><Relationship Id="rId32" Type="http://schemas.openxmlformats.org/officeDocument/2006/relationships/hyperlink" Target="http://base.garant.ru/70408644/" TargetMode="External"/><Relationship Id="rId37" Type="http://schemas.openxmlformats.org/officeDocument/2006/relationships/fontTable" Target="fontTable.xml"/><Relationship Id="rId5" Type="http://schemas.openxmlformats.org/officeDocument/2006/relationships/hyperlink" Target="http://base.garant.ru/71131326/" TargetMode="External"/><Relationship Id="rId15" Type="http://schemas.openxmlformats.org/officeDocument/2006/relationships/hyperlink" Target="http://base.garant.ru/195554/" TargetMode="External"/><Relationship Id="rId23" Type="http://schemas.openxmlformats.org/officeDocument/2006/relationships/hyperlink" Target="http://base.garant.ru/195554/" TargetMode="External"/><Relationship Id="rId28" Type="http://schemas.openxmlformats.org/officeDocument/2006/relationships/hyperlink" Target="http://base.garant.ru/196300/" TargetMode="External"/><Relationship Id="rId36" Type="http://schemas.openxmlformats.org/officeDocument/2006/relationships/hyperlink" Target="http://base.garant.ru/71131326/" TargetMode="External"/><Relationship Id="rId10" Type="http://schemas.openxmlformats.org/officeDocument/2006/relationships/hyperlink" Target="http://base.garant.ru/71131326/" TargetMode="External"/><Relationship Id="rId19" Type="http://schemas.openxmlformats.org/officeDocument/2006/relationships/hyperlink" Target="http://base.garant.ru/195554/" TargetMode="External"/><Relationship Id="rId31" Type="http://schemas.openxmlformats.org/officeDocument/2006/relationships/hyperlink" Target="http://base.garant.ru/70408644/" TargetMode="External"/><Relationship Id="rId4" Type="http://schemas.openxmlformats.org/officeDocument/2006/relationships/hyperlink" Target="http://base.garant.ru/71131326/" TargetMode="External"/><Relationship Id="rId9" Type="http://schemas.openxmlformats.org/officeDocument/2006/relationships/hyperlink" Target="http://base.garant.ru/12183234/" TargetMode="External"/><Relationship Id="rId14" Type="http://schemas.openxmlformats.org/officeDocument/2006/relationships/hyperlink" Target="http://base.garant.ru/195554/" TargetMode="External"/><Relationship Id="rId22" Type="http://schemas.openxmlformats.org/officeDocument/2006/relationships/hyperlink" Target="http://base.garant.ru/195554/" TargetMode="External"/><Relationship Id="rId27" Type="http://schemas.openxmlformats.org/officeDocument/2006/relationships/hyperlink" Target="http://base.garant.ru/196300/" TargetMode="External"/><Relationship Id="rId30" Type="http://schemas.openxmlformats.org/officeDocument/2006/relationships/hyperlink" Target="http://base.garant.ru/70408644/" TargetMode="External"/><Relationship Id="rId35" Type="http://schemas.openxmlformats.org/officeDocument/2006/relationships/hyperlink" Target="http://base.garant.ru/70885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cp:lastPrinted>2015-12-11T15:23:00Z</cp:lastPrinted>
  <dcterms:created xsi:type="dcterms:W3CDTF">2015-12-11T15:24:00Z</dcterms:created>
  <dcterms:modified xsi:type="dcterms:W3CDTF">2015-12-11T15:24:00Z</dcterms:modified>
</cp:coreProperties>
</file>